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2022年工作计划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一：抓好党建工作</w:t>
      </w:r>
    </w:p>
    <w:p>
      <w:pPr>
        <w:numPr>
          <w:ilvl w:val="0"/>
          <w:numId w:val="0"/>
        </w:numPr>
        <w:ind w:left="420" w:leftChars="0" w:firstLine="440" w:firstLineChars="1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1.定期开展主题党日活动。</w:t>
      </w:r>
    </w:p>
    <w:p>
      <w:pPr>
        <w:numPr>
          <w:ilvl w:val="0"/>
          <w:numId w:val="0"/>
        </w:numPr>
        <w:ind w:left="420" w:leftChars="0" w:firstLine="440" w:firstLineChars="1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2.开展“五星”党支部创建活动。</w:t>
      </w:r>
    </w:p>
    <w:p>
      <w:pPr>
        <w:numPr>
          <w:ilvl w:val="0"/>
          <w:numId w:val="0"/>
        </w:numPr>
        <w:ind w:left="420" w:leftChars="0" w:firstLine="440" w:firstLineChars="1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3.深入开展学习理论政策。</w:t>
      </w:r>
    </w:p>
    <w:p>
      <w:pPr>
        <w:ind w:firstLine="440" w:firstLineChars="1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二：持续开展</w:t>
      </w:r>
      <w:r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  <w:t>人居环境整治工作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。</w:t>
      </w:r>
    </w:p>
    <w:p>
      <w:pPr>
        <w:numPr>
          <w:ilvl w:val="0"/>
          <w:numId w:val="0"/>
        </w:numPr>
        <w:ind w:firstLine="440" w:firstLineChars="1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三：发展集体经济。</w:t>
      </w:r>
    </w:p>
    <w:p>
      <w:pPr>
        <w:numPr>
          <w:ilvl w:val="0"/>
          <w:numId w:val="0"/>
        </w:num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1.废弃坑塘利用。</w:t>
      </w:r>
    </w:p>
    <w:p>
      <w:pPr>
        <w:numPr>
          <w:ilvl w:val="0"/>
          <w:numId w:val="0"/>
        </w:num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2.建设标准化厂房及配套设施。</w:t>
      </w:r>
    </w:p>
    <w:p>
      <w:pPr>
        <w:numPr>
          <w:ilvl w:val="0"/>
          <w:numId w:val="0"/>
        </w:num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3.发展特色养殖。</w:t>
      </w:r>
    </w:p>
    <w:p>
      <w:pPr>
        <w:numPr>
          <w:ilvl w:val="0"/>
          <w:numId w:val="0"/>
        </w:numPr>
        <w:ind w:firstLine="440" w:firstLineChars="1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四：加强村内基础建设</w:t>
      </w:r>
    </w:p>
    <w:p>
      <w:pPr>
        <w:numPr>
          <w:ilvl w:val="0"/>
          <w:numId w:val="0"/>
        </w:num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1.硬化村内胡同道路及村民生产路。</w:t>
      </w:r>
    </w:p>
    <w:p>
      <w:pPr>
        <w:numPr>
          <w:ilvl w:val="0"/>
          <w:numId w:val="0"/>
        </w:numPr>
        <w:ind w:firstLine="94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2.加强农田水利基础建设。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2021-12-15T01:50:50Z</dcterms:created>
  <dc:creator>pyfxz</dc:creator>
  <cp:lastModifiedBy>微信用户</cp:lastModifiedBy>
  <dcterms:modified xsi:type="dcterms:W3CDTF">2021-12-15T01:52:26Z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EB5DF7CF63704C92BF9C592908ED6564</vt:lpwstr>
  </property>
</Properties>
</file>