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前李胡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12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协助残疾人两项补贴生存认证。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100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0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2600米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广场</w:t>
      </w:r>
      <w:r>
        <w:rPr>
          <w:rFonts w:hint="eastAsia" w:ascii="仿宋_GB2312" w:hAnsi="仿宋_GB2312" w:eastAsia="仿宋_GB2312" w:cs="仿宋_GB2312"/>
          <w:sz w:val="32"/>
          <w:szCs w:val="32"/>
        </w:rPr>
        <w:t>路灯安装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2盏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完成修大堤路面500米，完成村级挖河1500米，完成安装天然气管道6000米，通天然气户数150户。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  <w:t>为稻田灌溉便利，挖河清淤2600米。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  <w:t>8、为方便群众出行，排涝抽水动用机械4台。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前李胡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77B72"/>
    <w:rsid w:val="17DF5B98"/>
    <w:rsid w:val="2012310F"/>
    <w:rsid w:val="553A20BE"/>
    <w:rsid w:val="5B4F7A9D"/>
    <w:rsid w:val="65BB7634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hh</cp:lastModifiedBy>
  <dcterms:modified xsi:type="dcterms:W3CDTF">2021-12-02T03:06:39Z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