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小标宋" w:hAnsi="小标宋" w:eastAsia="小标宋" w:cs="小标宋"/>
          <w:i w:val="0"/>
          <w:caps w:val="0"/>
          <w:color w:val="30303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顾庄村 2024年项目工作计划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1、村西下水渠改造工程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修建下水渠全长145米，预计投资2.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负责人:顾胜利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预计完成时间:2024年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2、村内道路整修工程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道路整修全长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00米，预计投资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万元，负责人:顾胜利预计完成时间:2024年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3、危桥空鼓修理工程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顾城路桥梁两边空鼓修理，预计投资0.7万元，负责人:顾胜利预计完成时间:2024年4月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4、胡同硬化工程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胡同硬化全长1400米，预计投资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85万</w:t>
      </w:r>
      <w:r>
        <w:rPr>
          <w:rFonts w:hint="eastAsia" w:ascii="仿宋" w:hAnsi="仿宋" w:eastAsia="仿宋" w:cs="仿宋"/>
          <w:sz w:val="28"/>
          <w:szCs w:val="28"/>
        </w:rPr>
        <w:t>元，负责人:顾胜利预计完成时间:2024年10月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5、人居环境清洁提升项目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村内绿化植树、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推进一宅变四院</w:t>
      </w:r>
      <w:r>
        <w:rPr>
          <w:rFonts w:hint="eastAsia" w:ascii="仿宋" w:hAnsi="仿宋" w:eastAsia="仿宋" w:cs="仿宋"/>
          <w:sz w:val="28"/>
          <w:szCs w:val="28"/>
        </w:rPr>
        <w:t>整理提升村容村貌，预计投资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14.4</w:t>
      </w:r>
      <w:r>
        <w:rPr>
          <w:rFonts w:hint="eastAsia" w:ascii="仿宋" w:hAnsi="仿宋" w:eastAsia="仿宋" w:cs="仿宋"/>
          <w:sz w:val="28"/>
          <w:szCs w:val="28"/>
        </w:rPr>
        <w:t>万元，负责人:顾胜利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预计完成时间:2024年5月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6、生产路硬化工程：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硬化村东和村西生产路1500米，预计投资110万元，负责人：顾胜利；完成时限：2025年6月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7、村南池塘硬化和绿化：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村南池塘共30亩需要硬化、绿化，预计需投资需投资200多万元，负责人：顾胜利  完成时限：2025年10月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8、村南上水河提升改造：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村南上水河全长500米，预计投资还需核算，负责人：顾胜利 ；</w:t>
      </w:r>
      <w:r>
        <w:rPr>
          <w:rFonts w:hint="eastAsia" w:ascii="仿宋" w:hAnsi="仿宋" w:eastAsia="仿宋" w:cs="仿宋"/>
          <w:sz w:val="28"/>
          <w:szCs w:val="28"/>
        </w:rPr>
        <w:t>预计完成时间:202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p>
      <w:pPr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9、村庄亮化工程：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安装太阳能灯计划24盏、太阳能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中国结59盏，预计投资3.5万元。负责人：顾胜利 </w:t>
      </w:r>
      <w:r>
        <w:rPr>
          <w:rFonts w:hint="eastAsia" w:ascii="仿宋" w:hAnsi="仿宋" w:eastAsia="仿宋" w:cs="仿宋"/>
          <w:sz w:val="28"/>
          <w:szCs w:val="28"/>
        </w:rPr>
        <w:t>预计完成时间:2024年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p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2024年3月15</w:t>
      </w:r>
    </w:p>
    <w:p>
      <w:pPr>
        <w:jc w:val="right"/>
      </w:pPr>
      <w:r>
        <w:rPr>
          <w:rFonts w:hint="eastAsia"/>
          <w:sz w:val="30"/>
          <w:szCs w:val="30"/>
        </w:rPr>
        <w:t>顾庄村村民委员会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DFlZTMzNTQwZjIxZjIyMzI3OTQ1ZjczM2MwZjEifQ=="/>
  </w:docVars>
  <w:rsids>
    <w:rsidRoot w:val="22774AF7"/>
    <w:rsid w:val="22774AF7"/>
    <w:rsid w:val="314B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555</Characters>
  <Lines>0</Lines>
  <Paragraphs>0</Paragraphs>
  <TotalTime>12</TotalTime>
  <ScaleCrop>false</ScaleCrop>
  <LinksUpToDate>false</LinksUpToDate>
  <CharactersWithSpaces>560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2024-06-04T02:46:00Z</dcterms:created>
  <dc:creator>吾甚厚，勿需忧</dc:creator>
  <cp:lastModifiedBy>吾甚厚，勿需忧</cp:lastModifiedBy>
  <dcterms:modified xsi:type="dcterms:W3CDTF">2024-06-04T08:41:18Z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43FBF388ACFA4BD595129F2B04BB5EA2_11</vt:lpwstr>
  </property>
</Properties>
</file>